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ind w:left="432" w:leftChars="0" w:hanging="432" w:firstLineChars="0"/>
      </w:pPr>
      <w:r>
        <w:rPr>
          <w:rFonts w:hint="eastAsia"/>
          <w:lang w:val="en-US" w:eastAsia="zh-CN"/>
        </w:rPr>
        <w:t>文档目标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评估基于BINLOG的CDC对MYSQL数据库的影响，主要包括CPU、内存、磁盘IO。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评估方法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评估概要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为快速完成评估目标，使用FLINK CDC CONNECTOR（DEBEZIUM）进行CDC，无需部署KAFKA CONNECTOR服务/DEBEZIUM插件。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评估前，使数据库静止，获取当前服务器性能快照。</w:t>
      </w:r>
    </w:p>
    <w:p>
      <w:pPr>
        <w:ind w:left="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评估时，运行CDC程序，同时运行SYSBENCH基准测试程序，并持续收集服务器性能快照；停止CDC程序，同时运行SYSBENCH基准测试程序，并持续收集服务器性能快照。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对比前后性能快照、量化CDC程序的影响程度。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环境描述</w:t>
      </w:r>
    </w:p>
    <w:tbl>
      <w:tblPr>
        <w:tblStyle w:val="1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left w:w="108" w:type="dxa"/>
          <w:right w:w="108" w:type="dxa"/>
        </w:tblCellMar>
      </w:tblPr>
      <w:tblGrid>
        <w:gridCol w:w="2014"/>
        <w:gridCol w:w="2120"/>
        <w:gridCol w:w="2194"/>
        <w:gridCol w:w="219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2029" w:type="dxa"/>
            <w:shd w:val="pct10" w:color="auto" w:fill="auto"/>
          </w:tcPr>
          <w:p>
            <w:pPr>
              <w:ind w:left="0" w:leftChars="0" w:firstLine="0" w:firstLineChars="0"/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物理IP</w:t>
            </w:r>
          </w:p>
        </w:tc>
        <w:tc>
          <w:tcPr>
            <w:tcW w:w="2164" w:type="dxa"/>
            <w:shd w:val="pct10" w:color="auto" w:fill="auto"/>
          </w:tcPr>
          <w:p>
            <w:pPr>
              <w:ind w:left="0" w:leftChars="0" w:firstLine="0" w:firstLineChars="0"/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硬件</w:t>
            </w:r>
          </w:p>
        </w:tc>
        <w:tc>
          <w:tcPr>
            <w:tcW w:w="2164" w:type="dxa"/>
            <w:shd w:val="pct10" w:color="auto" w:fill="auto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软件</w:t>
            </w:r>
          </w:p>
        </w:tc>
        <w:tc>
          <w:tcPr>
            <w:tcW w:w="2164" w:type="dxa"/>
            <w:shd w:val="pct10" w:color="auto" w:fill="auto"/>
          </w:tcPr>
          <w:p>
            <w:pPr>
              <w:ind w:left="0" w:leftChars="0" w:firstLine="0" w:firstLineChars="0"/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2029" w:type="dxa"/>
          </w:tcPr>
          <w:p>
            <w:pPr>
              <w:ind w:left="0" w:leftChars="0" w:firstLine="0" w:firstLineChars="0"/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88.88.16.113</w:t>
            </w:r>
          </w:p>
        </w:tc>
        <w:tc>
          <w:tcPr>
            <w:tcW w:w="2164" w:type="dxa"/>
          </w:tcPr>
          <w:p>
            <w:pPr>
              <w:ind w:left="0" w:leftChars="0" w:firstLine="0" w:firstLineChars="0"/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4C 16G</w:t>
            </w:r>
          </w:p>
        </w:tc>
        <w:tc>
          <w:tcPr>
            <w:tcW w:w="2164" w:type="dxa"/>
          </w:tcPr>
          <w:p>
            <w:pPr>
              <w:ind w:left="0" w:leftChars="0" w:firstLine="0" w:firstLineChars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MYSQL 5.7</w:t>
            </w:r>
          </w:p>
          <w:p>
            <w:pPr>
              <w:ind w:left="0" w:leftChars="0" w:firstLine="0" w:firstLineChars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NODE_EXPORTER</w:t>
            </w:r>
          </w:p>
          <w:p>
            <w:pPr>
              <w:ind w:left="0" w:leftChars="0" w:firstLine="0" w:firstLineChars="0"/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MYSQLD_EXPORTER</w:t>
            </w:r>
          </w:p>
        </w:tc>
        <w:tc>
          <w:tcPr>
            <w:tcW w:w="2164" w:type="dxa"/>
          </w:tcPr>
          <w:p>
            <w:pPr>
              <w:ind w:left="0" w:leftChars="0" w:firstLine="0" w:firstLineChars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MYSQL为数据库服务软件</w:t>
            </w:r>
          </w:p>
          <w:p>
            <w:pPr>
              <w:ind w:left="0" w:leftChars="0" w:firstLine="0" w:firstLineChars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NODE_EXPORETER采集主机信息</w:t>
            </w:r>
          </w:p>
          <w:p>
            <w:pPr>
              <w:ind w:left="0" w:leftChars="0" w:firstLine="0" w:firstLineChars="0"/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MYSQLD_EXPORTER采集MYSQL信息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2029" w:type="dxa"/>
          </w:tcPr>
          <w:p>
            <w:pPr>
              <w:ind w:left="0" w:leftChars="0" w:firstLine="0" w:firstLineChars="0"/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88.88.16.112</w:t>
            </w:r>
          </w:p>
        </w:tc>
        <w:tc>
          <w:tcPr>
            <w:tcW w:w="2164" w:type="dxa"/>
          </w:tcPr>
          <w:p>
            <w:pPr>
              <w:ind w:left="0" w:leftChars="0" w:firstLine="0" w:firstLineChars="0"/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4C 16G</w:t>
            </w:r>
          </w:p>
        </w:tc>
        <w:tc>
          <w:tcPr>
            <w:tcW w:w="2164" w:type="dxa"/>
          </w:tcPr>
          <w:p>
            <w:pPr>
              <w:ind w:left="0" w:leftChars="0" w:firstLine="0" w:firstLineChars="0"/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SYSBENCH</w:t>
            </w:r>
          </w:p>
        </w:tc>
        <w:tc>
          <w:tcPr>
            <w:tcW w:w="2164" w:type="dxa"/>
          </w:tcPr>
          <w:p>
            <w:pPr>
              <w:ind w:left="0" w:leftChars="0" w:firstLine="0" w:firstLineChars="0"/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MYSQL测试工具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2029" w:type="dxa"/>
          </w:tcPr>
          <w:p>
            <w:pPr>
              <w:ind w:left="0" w:leftChars="0" w:firstLine="0" w:firstLineChars="0"/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88.88.10.10</w:t>
            </w:r>
          </w:p>
        </w:tc>
        <w:tc>
          <w:tcPr>
            <w:tcW w:w="2164" w:type="dxa"/>
          </w:tcPr>
          <w:p>
            <w:pPr>
              <w:ind w:left="0" w:leftChars="0" w:firstLine="0" w:firstLineChars="0"/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8C 16G</w:t>
            </w:r>
          </w:p>
        </w:tc>
        <w:tc>
          <w:tcPr>
            <w:tcW w:w="2164" w:type="dxa"/>
          </w:tcPr>
          <w:p>
            <w:pPr>
              <w:ind w:left="0" w:leftChars="0" w:firstLine="0" w:firstLineChars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RPOMETHEUS</w:t>
            </w:r>
          </w:p>
          <w:p>
            <w:pPr>
              <w:ind w:left="0" w:leftChars="0" w:firstLine="0" w:firstLineChars="0"/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GRAFANA</w:t>
            </w:r>
          </w:p>
        </w:tc>
        <w:tc>
          <w:tcPr>
            <w:tcW w:w="2164" w:type="dxa"/>
          </w:tcPr>
          <w:p>
            <w:pPr>
              <w:ind w:left="0" w:leftChars="0" w:firstLine="0" w:firstLineChars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RPOMETHEUS收集采集信息</w:t>
            </w:r>
          </w:p>
          <w:p>
            <w:pPr>
              <w:ind w:left="0" w:leftChars="0" w:firstLine="0" w:firstLineChars="0"/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GRAFANA图形化展示采集信息</w:t>
            </w:r>
          </w:p>
        </w:tc>
      </w:tr>
    </w:tbl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评估步骤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记录当前系统快照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16:31将用于模拟CDC的测试数据（500W）入库完成，并记录当前快照。</w:t>
      </w:r>
    </w:p>
    <w:p>
      <w:r>
        <w:drawing>
          <wp:inline distT="0" distB="0" distL="114300" distR="114300">
            <wp:extent cx="5260340" cy="10762615"/>
            <wp:effectExtent l="0" t="0" r="16510" b="63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10762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入库完成后，系统基本处于闲置状态。</w:t>
      </w:r>
    </w:p>
    <w:p>
      <w:r>
        <w:drawing>
          <wp:inline distT="0" distB="0" distL="114300" distR="114300">
            <wp:extent cx="5256530" cy="7916545"/>
            <wp:effectExtent l="0" t="0" r="1270" b="825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7916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MYSQL基本处于闲置状态。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执行CDC动作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2021-7-26 16:36:40执行CDC程序，于2021 4:37:32同步完存量数据，已开始进行日志的CDC。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4091940"/>
            <wp:effectExtent l="0" t="0" r="762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091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从CPU的情况来看，在进行全量快照读取时，占据CPU资源5%不到，内存没有发生抖动。全量初始化完成后，因无事务操作，CDC几乎不占用资源。</w:t>
      </w:r>
    </w:p>
    <w:p>
      <w:r>
        <w:drawing>
          <wp:inline distT="0" distB="0" distL="114300" distR="114300">
            <wp:extent cx="5272405" cy="11118215"/>
            <wp:effectExtent l="0" t="0" r="4445" b="698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118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CDC期间，数据库状态无异样。</w:t>
      </w:r>
    </w:p>
    <w:p>
      <w:r>
        <w:drawing>
          <wp:inline distT="0" distB="0" distL="114300" distR="114300">
            <wp:extent cx="5272405" cy="1400175"/>
            <wp:effectExtent l="0" t="0" r="4445" b="952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00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CDC程序初始化存量数据完成，等待解析新增日志。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进行压力测试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使用SYSBENCH进行压力基准测试，记录结果。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2021-7-26 16:49:10进行SYSBENCH压力测试，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2021-7-26 16:49:10 + 180S执行完毕，报告结果如下：</w:t>
      </w:r>
    </w:p>
    <w:p>
      <w:r>
        <w:drawing>
          <wp:inline distT="0" distB="0" distL="114300" distR="114300">
            <wp:extent cx="5272405" cy="3992880"/>
            <wp:effectExtent l="0" t="0" r="4445" b="762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99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055" cy="10537825"/>
            <wp:effectExtent l="0" t="0" r="10795" b="1587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053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系统CPU飙升明显，且IO发生较为严重的等待。</w:t>
      </w:r>
    </w:p>
    <w:p/>
    <w:p>
      <w:r>
        <w:drawing>
          <wp:inline distT="0" distB="0" distL="114300" distR="114300">
            <wp:extent cx="5259070" cy="12387580"/>
            <wp:effectExtent l="0" t="0" r="17780" b="1397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12387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再次进行压力测试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停止CDC程序，再次进行压力测试，排除CDC对数据库的影响。</w:t>
      </w:r>
    </w:p>
    <w:p>
      <w:r>
        <w:drawing>
          <wp:inline distT="0" distB="0" distL="114300" distR="114300">
            <wp:extent cx="5267325" cy="3386455"/>
            <wp:effectExtent l="0" t="0" r="9525" b="444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386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可见，同样的基准测试，有无CDC程序运行，差异并不大。</w:t>
      </w:r>
    </w:p>
    <w:p>
      <w:r>
        <w:drawing>
          <wp:inline distT="0" distB="0" distL="114300" distR="114300">
            <wp:extent cx="5273675" cy="8682990"/>
            <wp:effectExtent l="0" t="0" r="3175" b="381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8682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59070" cy="10747375"/>
            <wp:effectExtent l="0" t="0" r="17780" b="1587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1074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综合分析</w:t>
      </w:r>
    </w:p>
    <w:p>
      <w:r>
        <w:drawing>
          <wp:inline distT="0" distB="0" distL="114300" distR="114300">
            <wp:extent cx="5269865" cy="868680"/>
            <wp:effectExtent l="0" t="0" r="6985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86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从2到3步骤，CDC</w:t>
      </w:r>
      <w:r>
        <w:rPr>
          <w:rFonts w:hint="eastAsia"/>
          <w:highlight w:val="yellow"/>
          <w:lang w:val="en-US" w:eastAsia="zh-CN"/>
        </w:rPr>
        <w:t>全量初始化</w:t>
      </w:r>
      <w:r>
        <w:rPr>
          <w:rFonts w:hint="eastAsia"/>
          <w:lang w:val="en-US" w:eastAsia="zh-CN"/>
        </w:rPr>
        <w:t>时对数据库形成肉眼可见的压力，在初始化完毕后，压力趋于水平，几乎可以忽略。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在4进行基准测试时，数据库的压力明显飙升，因为仅有一张表进行基准测试，压力并未顶到50%以上，同步观察CDC程序，正常解析数据。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在6中停止CDC程序，排除其对数据库造成的影响，再次进行基准测试，其结果与4步骤的基准测试结果进行对比，发现差异并不大。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结论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基于CDC进行增量解析MYSQL日志的性能损耗，量化公式：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（4步骤中系统指标值 - 6步骤中系统指标值）/ 系统指标值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(323.44-316.48)/393.45=0.01768，不到2%的性能损耗。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问题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由于当前采用的CDC技术，默认会进行全量快照初始化，对数据库造成的压力随同步库表数量增多成正相关，如果进行全库初始化将是灾难，或面临快照过久问题，直接导致CDC程序崩溃。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解决：在低峰期或停止应用前提下，进行初始化；全量初始化，由另起程序进行柔和控制，CDC仅做增量同步。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附录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CDC代码</w:t>
      </w:r>
    </w:p>
    <w:p>
      <w:pPr>
        <w:pStyle w:val="11"/>
        <w:keepNext w:val="0"/>
        <w:keepLines w:val="0"/>
        <w:pageBreakBefore w:val="0"/>
        <w:widowControl/>
        <w:suppressLineNumbers w:val="0"/>
        <w:shd w:val="clear" w:fill="2B2B2B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textAlignment w:val="auto"/>
        <w:rPr>
          <w:rFonts w:ascii="monospace" w:hAnsi="monospace" w:eastAsia="monospace" w:cs="monospace"/>
          <w:color w:val="A9B7C6"/>
          <w:sz w:val="24"/>
          <w:szCs w:val="24"/>
        </w:rPr>
      </w:pPr>
      <w:r>
        <w:rPr>
          <w:rFonts w:hint="default" w:ascii="monospace" w:hAnsi="monospace" w:eastAsia="monospace" w:cs="monospace"/>
          <w:color w:val="CC7832"/>
          <w:sz w:val="24"/>
          <w:szCs w:val="24"/>
          <w:shd w:val="clear" w:fill="2B2B2B"/>
        </w:rPr>
        <w:t xml:space="preserve">public class </w:t>
      </w:r>
      <w:r>
        <w:rPr>
          <w:rFonts w:hint="default" w:ascii="monospace" w:hAnsi="monospace" w:eastAsia="monospace" w:cs="monospace"/>
          <w:color w:val="A9B7C6"/>
          <w:sz w:val="24"/>
          <w:szCs w:val="24"/>
          <w:shd w:val="clear" w:fill="2B2B2B"/>
        </w:rPr>
        <w:t>MySqlBinlogSourceExample {</w:t>
      </w:r>
      <w:r>
        <w:rPr>
          <w:rFonts w:hint="default" w:ascii="monospace" w:hAnsi="monospace" w:eastAsia="monospace" w:cs="monospace"/>
          <w:color w:val="A9B7C6"/>
          <w:sz w:val="24"/>
          <w:szCs w:val="24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24"/>
          <w:szCs w:val="24"/>
          <w:shd w:val="clear" w:fill="2B2B2B"/>
        </w:rPr>
        <w:t xml:space="preserve">    </w:t>
      </w:r>
      <w:r>
        <w:rPr>
          <w:rFonts w:hint="default" w:ascii="monospace" w:hAnsi="monospace" w:eastAsia="monospace" w:cs="monospace"/>
          <w:color w:val="CC7832"/>
          <w:sz w:val="24"/>
          <w:szCs w:val="24"/>
          <w:shd w:val="clear" w:fill="2B2B2B"/>
        </w:rPr>
        <w:t xml:space="preserve">public static void </w:t>
      </w:r>
      <w:r>
        <w:rPr>
          <w:rFonts w:hint="default" w:ascii="monospace" w:hAnsi="monospace" w:eastAsia="monospace" w:cs="monospace"/>
          <w:color w:val="FFC66D"/>
          <w:sz w:val="24"/>
          <w:szCs w:val="24"/>
          <w:shd w:val="clear" w:fill="2B2B2B"/>
        </w:rPr>
        <w:t>main</w:t>
      </w:r>
      <w:r>
        <w:rPr>
          <w:rFonts w:hint="default" w:ascii="monospace" w:hAnsi="monospace" w:eastAsia="monospace" w:cs="monospace"/>
          <w:color w:val="A9B7C6"/>
          <w:sz w:val="24"/>
          <w:szCs w:val="24"/>
          <w:shd w:val="clear" w:fill="2B2B2B"/>
        </w:rPr>
        <w:t xml:space="preserve">(String[] args) </w:t>
      </w:r>
      <w:r>
        <w:rPr>
          <w:rFonts w:hint="default" w:ascii="monospace" w:hAnsi="monospace" w:eastAsia="monospace" w:cs="monospace"/>
          <w:color w:val="CC7832"/>
          <w:sz w:val="24"/>
          <w:szCs w:val="24"/>
          <w:shd w:val="clear" w:fill="2B2B2B"/>
        </w:rPr>
        <w:t xml:space="preserve">throws </w:t>
      </w:r>
      <w:r>
        <w:rPr>
          <w:rFonts w:hint="default" w:ascii="monospace" w:hAnsi="monospace" w:eastAsia="monospace" w:cs="monospace"/>
          <w:color w:val="A9B7C6"/>
          <w:sz w:val="24"/>
          <w:szCs w:val="24"/>
          <w:shd w:val="clear" w:fill="2B2B2B"/>
        </w:rPr>
        <w:t>Exception {</w:t>
      </w:r>
      <w:r>
        <w:rPr>
          <w:rFonts w:hint="default" w:ascii="monospace" w:hAnsi="monospace" w:eastAsia="monospace" w:cs="monospace"/>
          <w:color w:val="A9B7C6"/>
          <w:sz w:val="24"/>
          <w:szCs w:val="24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24"/>
          <w:szCs w:val="24"/>
          <w:shd w:val="clear" w:fill="2B2B2B"/>
        </w:rPr>
        <w:t xml:space="preserve">        SourceFunction&lt;String&gt; sourceFunction = MySQLSource.&lt;String&gt;</w:t>
      </w:r>
      <w:r>
        <w:rPr>
          <w:rFonts w:hint="default" w:ascii="monospace" w:hAnsi="monospace" w:eastAsia="monospace" w:cs="monospace"/>
          <w:i/>
          <w:iCs/>
          <w:color w:val="A9B7C6"/>
          <w:sz w:val="24"/>
          <w:szCs w:val="24"/>
          <w:shd w:val="clear" w:fill="2B2B2B"/>
        </w:rPr>
        <w:t>builder</w:t>
      </w:r>
      <w:r>
        <w:rPr>
          <w:rFonts w:hint="default" w:ascii="monospace" w:hAnsi="monospace" w:eastAsia="monospace" w:cs="monospace"/>
          <w:color w:val="A9B7C6"/>
          <w:sz w:val="24"/>
          <w:szCs w:val="24"/>
          <w:shd w:val="clear" w:fill="2B2B2B"/>
        </w:rPr>
        <w:t>()</w:t>
      </w:r>
      <w:r>
        <w:rPr>
          <w:rFonts w:hint="default" w:ascii="monospace" w:hAnsi="monospace" w:eastAsia="monospace" w:cs="monospace"/>
          <w:color w:val="A9B7C6"/>
          <w:sz w:val="24"/>
          <w:szCs w:val="24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24"/>
          <w:szCs w:val="24"/>
          <w:shd w:val="clear" w:fill="2B2B2B"/>
        </w:rPr>
        <w:t xml:space="preserve">                .hostname(</w:t>
      </w:r>
      <w:r>
        <w:rPr>
          <w:rFonts w:hint="default" w:ascii="monospace" w:hAnsi="monospace" w:eastAsia="monospace" w:cs="monospace"/>
          <w:color w:val="6A8759"/>
          <w:sz w:val="24"/>
          <w:szCs w:val="24"/>
          <w:shd w:val="clear" w:fill="2B2B2B"/>
        </w:rPr>
        <w:t>"88.88.16.113"</w:t>
      </w:r>
      <w:r>
        <w:rPr>
          <w:rFonts w:hint="default" w:ascii="monospace" w:hAnsi="monospace" w:eastAsia="monospace" w:cs="monospace"/>
          <w:color w:val="A9B7C6"/>
          <w:sz w:val="24"/>
          <w:szCs w:val="24"/>
          <w:shd w:val="clear" w:fill="2B2B2B"/>
        </w:rPr>
        <w:t>)</w:t>
      </w:r>
      <w:r>
        <w:rPr>
          <w:rFonts w:hint="default" w:ascii="monospace" w:hAnsi="monospace" w:eastAsia="monospace" w:cs="monospace"/>
          <w:color w:val="A9B7C6"/>
          <w:sz w:val="24"/>
          <w:szCs w:val="24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24"/>
          <w:szCs w:val="24"/>
          <w:shd w:val="clear" w:fill="2B2B2B"/>
        </w:rPr>
        <w:t xml:space="preserve">                .port(</w:t>
      </w:r>
      <w:r>
        <w:rPr>
          <w:rFonts w:hint="default" w:ascii="monospace" w:hAnsi="monospace" w:eastAsia="monospace" w:cs="monospace"/>
          <w:color w:val="6897BB"/>
          <w:sz w:val="24"/>
          <w:szCs w:val="24"/>
          <w:shd w:val="clear" w:fill="2B2B2B"/>
        </w:rPr>
        <w:t>3306</w:t>
      </w:r>
      <w:r>
        <w:rPr>
          <w:rFonts w:hint="default" w:ascii="monospace" w:hAnsi="monospace" w:eastAsia="monospace" w:cs="monospace"/>
          <w:color w:val="A9B7C6"/>
          <w:sz w:val="24"/>
          <w:szCs w:val="24"/>
          <w:shd w:val="clear" w:fill="2B2B2B"/>
        </w:rPr>
        <w:t>)</w:t>
      </w:r>
      <w:r>
        <w:rPr>
          <w:rFonts w:hint="default" w:ascii="monospace" w:hAnsi="monospace" w:eastAsia="monospace" w:cs="monospace"/>
          <w:color w:val="A9B7C6"/>
          <w:sz w:val="24"/>
          <w:szCs w:val="24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24"/>
          <w:szCs w:val="24"/>
          <w:shd w:val="clear" w:fill="2B2B2B"/>
        </w:rPr>
        <w:t xml:space="preserve">                </w:t>
      </w:r>
      <w:r>
        <w:rPr>
          <w:rFonts w:hint="default" w:ascii="monospace" w:hAnsi="monospace" w:eastAsia="monospace" w:cs="monospace"/>
          <w:color w:val="808080"/>
          <w:sz w:val="24"/>
          <w:szCs w:val="24"/>
          <w:shd w:val="clear" w:fill="2B2B2B"/>
        </w:rPr>
        <w:t>// databaseList exclusive with tableList</w:t>
      </w:r>
      <w:r>
        <w:rPr>
          <w:rFonts w:hint="default" w:ascii="monospace" w:hAnsi="monospace" w:eastAsia="monospace" w:cs="monospace"/>
          <w:color w:val="808080"/>
          <w:sz w:val="24"/>
          <w:szCs w:val="24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808080"/>
          <w:sz w:val="24"/>
          <w:szCs w:val="24"/>
          <w:shd w:val="clear" w:fill="2B2B2B"/>
        </w:rPr>
        <w:t xml:space="preserve">                // monitor all tables under test database</w:t>
      </w:r>
      <w:r>
        <w:rPr>
          <w:rFonts w:hint="default" w:ascii="monospace" w:hAnsi="monospace" w:eastAsia="monospace" w:cs="monospace"/>
          <w:color w:val="808080"/>
          <w:sz w:val="24"/>
          <w:szCs w:val="24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808080"/>
          <w:sz w:val="24"/>
          <w:szCs w:val="24"/>
          <w:shd w:val="clear" w:fill="2B2B2B"/>
        </w:rPr>
        <w:t>//                .databaseList("test")</w:t>
      </w:r>
      <w:r>
        <w:rPr>
          <w:rFonts w:hint="default" w:ascii="monospace" w:hAnsi="monospace" w:eastAsia="monospace" w:cs="monospace"/>
          <w:color w:val="808080"/>
          <w:sz w:val="24"/>
          <w:szCs w:val="24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808080"/>
          <w:sz w:val="24"/>
          <w:szCs w:val="24"/>
          <w:shd w:val="clear" w:fill="2B2B2B"/>
        </w:rPr>
        <w:t xml:space="preserve">                </w:t>
      </w:r>
      <w:r>
        <w:rPr>
          <w:rFonts w:hint="default" w:ascii="monospace" w:hAnsi="monospace" w:eastAsia="monospace" w:cs="monospace"/>
          <w:color w:val="A9B7C6"/>
          <w:sz w:val="24"/>
          <w:szCs w:val="24"/>
          <w:shd w:val="clear" w:fill="2B2B2B"/>
        </w:rPr>
        <w:t>.tableList(</w:t>
      </w:r>
      <w:r>
        <w:rPr>
          <w:rFonts w:hint="default" w:ascii="monospace" w:hAnsi="monospace" w:eastAsia="monospace" w:cs="monospace"/>
          <w:color w:val="6A8759"/>
          <w:sz w:val="24"/>
          <w:szCs w:val="24"/>
          <w:shd w:val="clear" w:fill="2B2B2B"/>
        </w:rPr>
        <w:t>"test.sbtest1"</w:t>
      </w:r>
      <w:r>
        <w:rPr>
          <w:rFonts w:hint="default" w:ascii="monospace" w:hAnsi="monospace" w:eastAsia="monospace" w:cs="monospace"/>
          <w:color w:val="A9B7C6"/>
          <w:sz w:val="24"/>
          <w:szCs w:val="24"/>
          <w:shd w:val="clear" w:fill="2B2B2B"/>
        </w:rPr>
        <w:t>)</w:t>
      </w:r>
      <w:r>
        <w:rPr>
          <w:rFonts w:hint="default" w:ascii="monospace" w:hAnsi="monospace" w:eastAsia="monospace" w:cs="monospace"/>
          <w:color w:val="A9B7C6"/>
          <w:sz w:val="24"/>
          <w:szCs w:val="24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24"/>
          <w:szCs w:val="24"/>
          <w:shd w:val="clear" w:fill="2B2B2B"/>
        </w:rPr>
        <w:t xml:space="preserve">                .username(</w:t>
      </w:r>
      <w:r>
        <w:rPr>
          <w:rFonts w:hint="default" w:ascii="monospace" w:hAnsi="monospace" w:eastAsia="monospace" w:cs="monospace"/>
          <w:color w:val="6A8759"/>
          <w:sz w:val="24"/>
          <w:szCs w:val="24"/>
          <w:shd w:val="clear" w:fill="2B2B2B"/>
        </w:rPr>
        <w:t>"root"</w:t>
      </w:r>
      <w:r>
        <w:rPr>
          <w:rFonts w:hint="default" w:ascii="monospace" w:hAnsi="monospace" w:eastAsia="monospace" w:cs="monospace"/>
          <w:color w:val="A9B7C6"/>
          <w:sz w:val="24"/>
          <w:szCs w:val="24"/>
          <w:shd w:val="clear" w:fill="2B2B2B"/>
        </w:rPr>
        <w:t>)</w:t>
      </w:r>
      <w:r>
        <w:rPr>
          <w:rFonts w:hint="default" w:ascii="monospace" w:hAnsi="monospace" w:eastAsia="monospace" w:cs="monospace"/>
          <w:color w:val="A9B7C6"/>
          <w:sz w:val="24"/>
          <w:szCs w:val="24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24"/>
          <w:szCs w:val="24"/>
          <w:shd w:val="clear" w:fill="2B2B2B"/>
        </w:rPr>
        <w:t xml:space="preserve">                .password(</w:t>
      </w:r>
      <w:r>
        <w:rPr>
          <w:rFonts w:hint="default" w:ascii="monospace" w:hAnsi="monospace" w:eastAsia="monospace" w:cs="monospace"/>
          <w:color w:val="6A8759"/>
          <w:sz w:val="24"/>
          <w:szCs w:val="24"/>
          <w:shd w:val="clear" w:fill="2B2B2B"/>
        </w:rPr>
        <w:t>"root"</w:t>
      </w:r>
      <w:r>
        <w:rPr>
          <w:rFonts w:hint="default" w:ascii="monospace" w:hAnsi="monospace" w:eastAsia="monospace" w:cs="monospace"/>
          <w:color w:val="A9B7C6"/>
          <w:sz w:val="24"/>
          <w:szCs w:val="24"/>
          <w:shd w:val="clear" w:fill="2B2B2B"/>
        </w:rPr>
        <w:t>)</w:t>
      </w:r>
      <w:r>
        <w:rPr>
          <w:rFonts w:hint="default" w:ascii="monospace" w:hAnsi="monospace" w:eastAsia="monospace" w:cs="monospace"/>
          <w:color w:val="A9B7C6"/>
          <w:sz w:val="24"/>
          <w:szCs w:val="24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24"/>
          <w:szCs w:val="24"/>
          <w:shd w:val="clear" w:fill="2B2B2B"/>
        </w:rPr>
        <w:t xml:space="preserve">                </w:t>
      </w:r>
      <w:r>
        <w:rPr>
          <w:rFonts w:hint="default" w:ascii="monospace" w:hAnsi="monospace" w:eastAsia="monospace" w:cs="monospace"/>
          <w:color w:val="808080"/>
          <w:sz w:val="24"/>
          <w:szCs w:val="24"/>
          <w:shd w:val="clear" w:fill="2B2B2B"/>
        </w:rPr>
        <w:t>// converts SourceRecord to String</w:t>
      </w:r>
      <w:r>
        <w:rPr>
          <w:rFonts w:hint="default" w:ascii="monospace" w:hAnsi="monospace" w:eastAsia="monospace" w:cs="monospace"/>
          <w:color w:val="808080"/>
          <w:sz w:val="24"/>
          <w:szCs w:val="24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808080"/>
          <w:sz w:val="24"/>
          <w:szCs w:val="24"/>
          <w:shd w:val="clear" w:fill="2B2B2B"/>
        </w:rPr>
        <w:t xml:space="preserve">                </w:t>
      </w:r>
      <w:r>
        <w:rPr>
          <w:rFonts w:hint="default" w:ascii="monospace" w:hAnsi="monospace" w:eastAsia="monospace" w:cs="monospace"/>
          <w:color w:val="A9B7C6"/>
          <w:sz w:val="24"/>
          <w:szCs w:val="24"/>
          <w:shd w:val="clear" w:fill="2B2B2B"/>
        </w:rPr>
        <w:t>.deserializer(</w:t>
      </w:r>
      <w:r>
        <w:rPr>
          <w:rFonts w:hint="default" w:ascii="monospace" w:hAnsi="monospace" w:eastAsia="monospace" w:cs="monospace"/>
          <w:color w:val="CC7832"/>
          <w:sz w:val="24"/>
          <w:szCs w:val="24"/>
          <w:shd w:val="clear" w:fill="2B2B2B"/>
        </w:rPr>
        <w:t xml:space="preserve">new </w:t>
      </w:r>
      <w:r>
        <w:rPr>
          <w:rFonts w:hint="default" w:ascii="monospace" w:hAnsi="monospace" w:eastAsia="monospace" w:cs="monospace"/>
          <w:color w:val="A9B7C6"/>
          <w:sz w:val="24"/>
          <w:szCs w:val="24"/>
          <w:shd w:val="clear" w:fill="2B2B2B"/>
        </w:rPr>
        <w:t>StringDebeziumDeserializationSchema())</w:t>
      </w:r>
      <w:r>
        <w:rPr>
          <w:rFonts w:hint="default" w:ascii="monospace" w:hAnsi="monospace" w:eastAsia="monospace" w:cs="monospace"/>
          <w:color w:val="A9B7C6"/>
          <w:sz w:val="24"/>
          <w:szCs w:val="24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24"/>
          <w:szCs w:val="24"/>
          <w:shd w:val="clear" w:fill="2B2B2B"/>
        </w:rPr>
        <w:t xml:space="preserve">                .build()</w:t>
      </w:r>
      <w:r>
        <w:rPr>
          <w:rFonts w:hint="default" w:ascii="monospace" w:hAnsi="monospace" w:eastAsia="monospace" w:cs="monospace"/>
          <w:color w:val="CC7832"/>
          <w:sz w:val="24"/>
          <w:szCs w:val="24"/>
          <w:shd w:val="clear" w:fill="2B2B2B"/>
        </w:rPr>
        <w:t>;</w:t>
      </w:r>
      <w:r>
        <w:rPr>
          <w:rFonts w:hint="default" w:ascii="monospace" w:hAnsi="monospace" w:eastAsia="monospace" w:cs="monospace"/>
          <w:color w:val="CC7832"/>
          <w:sz w:val="24"/>
          <w:szCs w:val="24"/>
          <w:shd w:val="clear" w:fill="2B2B2B"/>
        </w:rPr>
        <w:br w:type="textWrapping"/>
      </w:r>
      <w:bookmarkStart w:id="0" w:name="_GoBack"/>
      <w:bookmarkEnd w:id="0"/>
      <w:r>
        <w:rPr>
          <w:rFonts w:hint="default" w:ascii="monospace" w:hAnsi="monospace" w:eastAsia="monospace" w:cs="monospace"/>
          <w:color w:val="CC7832"/>
          <w:sz w:val="24"/>
          <w:szCs w:val="24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z w:val="24"/>
          <w:szCs w:val="24"/>
          <w:shd w:val="clear" w:fill="2B2B2B"/>
        </w:rPr>
        <w:t xml:space="preserve">        </w:t>
      </w:r>
      <w:r>
        <w:rPr>
          <w:rFonts w:hint="default" w:ascii="monospace" w:hAnsi="monospace" w:eastAsia="monospace" w:cs="monospace"/>
          <w:color w:val="A9B7C6"/>
          <w:sz w:val="24"/>
          <w:szCs w:val="24"/>
          <w:shd w:val="clear" w:fill="2B2B2B"/>
        </w:rPr>
        <w:t>StreamExecutionEnvironment env = StreamExecutionEnvironment.</w:t>
      </w:r>
      <w:r>
        <w:rPr>
          <w:rFonts w:hint="default" w:ascii="monospace" w:hAnsi="monospace" w:eastAsia="monospace" w:cs="monospace"/>
          <w:i/>
          <w:iCs/>
          <w:color w:val="A9B7C6"/>
          <w:sz w:val="24"/>
          <w:szCs w:val="24"/>
          <w:shd w:val="clear" w:fill="2B2B2B"/>
        </w:rPr>
        <w:t>getExecutionEnvironment</w:t>
      </w:r>
      <w:r>
        <w:rPr>
          <w:rFonts w:hint="default" w:ascii="monospace" w:hAnsi="monospace" w:eastAsia="monospace" w:cs="monospace"/>
          <w:color w:val="A9B7C6"/>
          <w:sz w:val="24"/>
          <w:szCs w:val="24"/>
          <w:shd w:val="clear" w:fill="2B2B2B"/>
        </w:rPr>
        <w:t>()</w:t>
      </w:r>
      <w:r>
        <w:rPr>
          <w:rFonts w:hint="default" w:ascii="monospace" w:hAnsi="monospace" w:eastAsia="monospace" w:cs="monospace"/>
          <w:color w:val="CC7832"/>
          <w:sz w:val="24"/>
          <w:szCs w:val="24"/>
          <w:shd w:val="clear" w:fill="2B2B2B"/>
        </w:rPr>
        <w:t>;</w:t>
      </w:r>
      <w:r>
        <w:rPr>
          <w:rFonts w:hint="default" w:ascii="monospace" w:hAnsi="monospace" w:eastAsia="monospace" w:cs="monospace"/>
          <w:color w:val="CC7832"/>
          <w:sz w:val="24"/>
          <w:szCs w:val="24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z w:val="24"/>
          <w:szCs w:val="24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z w:val="24"/>
          <w:szCs w:val="24"/>
          <w:shd w:val="clear" w:fill="2B2B2B"/>
        </w:rPr>
        <w:t xml:space="preserve">        </w:t>
      </w:r>
      <w:r>
        <w:rPr>
          <w:rFonts w:hint="default" w:ascii="monospace" w:hAnsi="monospace" w:eastAsia="monospace" w:cs="monospace"/>
          <w:color w:val="A9B7C6"/>
          <w:sz w:val="24"/>
          <w:szCs w:val="24"/>
          <w:shd w:val="clear" w:fill="2B2B2B"/>
        </w:rPr>
        <w:t>env.addSource(sourceFunction)</w:t>
      </w:r>
      <w:r>
        <w:rPr>
          <w:rFonts w:hint="default" w:ascii="monospace" w:hAnsi="monospace" w:eastAsia="monospace" w:cs="monospace"/>
          <w:color w:val="A9B7C6"/>
          <w:sz w:val="24"/>
          <w:szCs w:val="24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24"/>
          <w:szCs w:val="24"/>
          <w:shd w:val="clear" w:fill="2B2B2B"/>
        </w:rPr>
        <w:t xml:space="preserve">                </w:t>
      </w:r>
      <w:r>
        <w:rPr>
          <w:rFonts w:hint="default" w:ascii="monospace" w:hAnsi="monospace" w:eastAsia="monospace" w:cs="monospace"/>
          <w:color w:val="808080"/>
          <w:sz w:val="24"/>
          <w:szCs w:val="24"/>
          <w:shd w:val="clear" w:fill="2B2B2B"/>
        </w:rPr>
        <w:t>// use parallelism 1 for sink to keep message ordering</w:t>
      </w:r>
      <w:r>
        <w:rPr>
          <w:rFonts w:hint="default" w:ascii="monospace" w:hAnsi="monospace" w:eastAsia="monospace" w:cs="monospace"/>
          <w:color w:val="808080"/>
          <w:sz w:val="24"/>
          <w:szCs w:val="24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808080"/>
          <w:sz w:val="24"/>
          <w:szCs w:val="24"/>
          <w:shd w:val="clear" w:fill="2B2B2B"/>
        </w:rPr>
        <w:t xml:space="preserve">                </w:t>
      </w:r>
      <w:r>
        <w:rPr>
          <w:rFonts w:hint="default" w:ascii="monospace" w:hAnsi="monospace" w:eastAsia="monospace" w:cs="monospace"/>
          <w:color w:val="A9B7C6"/>
          <w:sz w:val="24"/>
          <w:szCs w:val="24"/>
          <w:shd w:val="clear" w:fill="2B2B2B"/>
        </w:rPr>
        <w:t>.print().setParallelism(</w:t>
      </w:r>
      <w:r>
        <w:rPr>
          <w:rFonts w:hint="default" w:ascii="monospace" w:hAnsi="monospace" w:eastAsia="monospace" w:cs="monospace"/>
          <w:color w:val="6897BB"/>
          <w:sz w:val="24"/>
          <w:szCs w:val="24"/>
          <w:shd w:val="clear" w:fill="2B2B2B"/>
        </w:rPr>
        <w:t>1</w:t>
      </w:r>
      <w:r>
        <w:rPr>
          <w:rFonts w:hint="default" w:ascii="monospace" w:hAnsi="monospace" w:eastAsia="monospace" w:cs="monospace"/>
          <w:color w:val="A9B7C6"/>
          <w:sz w:val="24"/>
          <w:szCs w:val="24"/>
          <w:shd w:val="clear" w:fill="2B2B2B"/>
        </w:rPr>
        <w:t>)</w:t>
      </w:r>
      <w:r>
        <w:rPr>
          <w:rFonts w:hint="default" w:ascii="monospace" w:hAnsi="monospace" w:eastAsia="monospace" w:cs="monospace"/>
          <w:color w:val="CC7832"/>
          <w:sz w:val="24"/>
          <w:szCs w:val="24"/>
          <w:shd w:val="clear" w:fill="2B2B2B"/>
        </w:rPr>
        <w:t>;</w:t>
      </w:r>
      <w:r>
        <w:rPr>
          <w:rFonts w:hint="default" w:ascii="monospace" w:hAnsi="monospace" w:eastAsia="monospace" w:cs="monospace"/>
          <w:color w:val="CC7832"/>
          <w:sz w:val="24"/>
          <w:szCs w:val="24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z w:val="24"/>
          <w:szCs w:val="24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z w:val="24"/>
          <w:szCs w:val="24"/>
          <w:shd w:val="clear" w:fill="2B2B2B"/>
        </w:rPr>
        <w:t xml:space="preserve">        </w:t>
      </w:r>
      <w:r>
        <w:rPr>
          <w:rFonts w:hint="default" w:ascii="monospace" w:hAnsi="monospace" w:eastAsia="monospace" w:cs="monospace"/>
          <w:color w:val="A9B7C6"/>
          <w:sz w:val="24"/>
          <w:szCs w:val="24"/>
          <w:shd w:val="clear" w:fill="2B2B2B"/>
        </w:rPr>
        <w:t>env.execute()</w:t>
      </w:r>
      <w:r>
        <w:rPr>
          <w:rFonts w:hint="default" w:ascii="monospace" w:hAnsi="monospace" w:eastAsia="monospace" w:cs="monospace"/>
          <w:color w:val="CC7832"/>
          <w:sz w:val="24"/>
          <w:szCs w:val="24"/>
          <w:shd w:val="clear" w:fill="2B2B2B"/>
        </w:rPr>
        <w:t>;</w:t>
      </w:r>
      <w:r>
        <w:rPr>
          <w:rFonts w:hint="default" w:ascii="monospace" w:hAnsi="monospace" w:eastAsia="monospace" w:cs="monospace"/>
          <w:color w:val="CC7832"/>
          <w:sz w:val="24"/>
          <w:szCs w:val="24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z w:val="24"/>
          <w:szCs w:val="24"/>
          <w:shd w:val="clear" w:fill="2B2B2B"/>
        </w:rPr>
        <w:t xml:space="preserve">    </w:t>
      </w:r>
      <w:r>
        <w:rPr>
          <w:rFonts w:hint="default" w:ascii="monospace" w:hAnsi="monospace" w:eastAsia="monospace" w:cs="monospace"/>
          <w:color w:val="A9B7C6"/>
          <w:sz w:val="24"/>
          <w:szCs w:val="24"/>
          <w:shd w:val="clear" w:fill="2B2B2B"/>
        </w:rPr>
        <w:t>}</w:t>
      </w:r>
      <w:r>
        <w:rPr>
          <w:rFonts w:hint="default" w:ascii="monospace" w:hAnsi="monospace" w:eastAsia="monospace" w:cs="monospace"/>
          <w:color w:val="A9B7C6"/>
          <w:sz w:val="24"/>
          <w:szCs w:val="24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24"/>
          <w:szCs w:val="24"/>
          <w:shd w:val="clear" w:fill="2B2B2B"/>
        </w:rPr>
        <w:t>}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pgBorders>
        <w:top w:val="none" w:sz="0" w:space="0"/>
        <w:left w:val="none" w:sz="0" w:space="0"/>
        <w:bottom w:val="none" w:sz="0" w:space="0"/>
        <w:right w:val="none" w:sz="0" w:space="0"/>
      </w:pgBorders>
      <w:cols w:space="425" w:num="1"/>
      <w:docGrid w:type="lines" w:linePitch="312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  <w:ind w:firstLine="480"/>
      </w:pPr>
      <w:r>
        <w:separator/>
      </w:r>
    </w:p>
  </w:endnote>
  <w:endnote w:type="continuationSeparator" w:id="1">
    <w:p>
      <w:pPr>
        <w:spacing w:line="240" w:lineRule="auto"/>
        <w:ind w:firstLine="48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新宋体">
    <w:panose1 w:val="02010609030101010101"/>
    <w:charset w:val="86"/>
    <w:family w:val="auto"/>
    <w:pitch w:val="default"/>
    <w:sig w:usb0="00000283" w:usb1="288F0000" w:usb2="00000006" w:usb3="00000000" w:csb0="00040001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monospace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line="240" w:lineRule="auto"/>
        <w:ind w:firstLine="480"/>
      </w:pPr>
      <w:r>
        <w:separator/>
      </w:r>
    </w:p>
  </w:footnote>
  <w:footnote w:type="continuationSeparator" w:id="1">
    <w:p>
      <w:pPr>
        <w:spacing w:line="240" w:lineRule="auto"/>
        <w:ind w:firstLine="48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A6C0C458"/>
    <w:multiLevelType w:val="multilevel"/>
    <w:tmpl w:val="A6C0C458"/>
    <w:lvl w:ilvl="0" w:tentative="0">
      <w:start w:val="1"/>
      <w:numFmt w:val="decimal"/>
      <w:pStyle w:val="2"/>
      <w:lvlText w:val="%1."/>
      <w:lvlJc w:val="left"/>
      <w:pPr>
        <w:ind w:left="432" w:hanging="432"/>
      </w:pPr>
      <w:rPr>
        <w:rFonts w:hint="default" w:ascii="宋体" w:hAnsi="宋体" w:eastAsia="宋体" w:cs="宋体"/>
      </w:rPr>
    </w:lvl>
    <w:lvl w:ilvl="1" w:tentative="0">
      <w:start w:val="1"/>
      <w:numFmt w:val="decimal"/>
      <w:pStyle w:val="3"/>
      <w:lvlText w:val="%1.%2."/>
      <w:lvlJc w:val="left"/>
      <w:pPr>
        <w:ind w:left="575" w:hanging="575"/>
      </w:pPr>
      <w:rPr>
        <w:rFonts w:hint="default" w:ascii="宋体" w:hAnsi="宋体" w:eastAsia="宋体" w:cs="宋体"/>
      </w:rPr>
    </w:lvl>
    <w:lvl w:ilvl="2" w:tentative="0">
      <w:start w:val="1"/>
      <w:numFmt w:val="decimal"/>
      <w:pStyle w:val="4"/>
      <w:lvlText w:val="%1.%2.%3."/>
      <w:lvlJc w:val="left"/>
      <w:pPr>
        <w:ind w:left="720" w:hanging="720"/>
      </w:pPr>
      <w:rPr>
        <w:rFonts w:hint="default" w:ascii="宋体" w:hAnsi="宋体" w:eastAsia="宋体" w:cs="宋体"/>
      </w:rPr>
    </w:lvl>
    <w:lvl w:ilvl="3" w:tentative="0">
      <w:start w:val="1"/>
      <w:numFmt w:val="decimal"/>
      <w:pStyle w:val="5"/>
      <w:lvlText w:val="%1.%2.%3.%4."/>
      <w:lvlJc w:val="left"/>
      <w:pPr>
        <w:ind w:left="864" w:hanging="864"/>
      </w:pPr>
      <w:rPr>
        <w:rFonts w:hint="default" w:ascii="宋体" w:hAnsi="宋体" w:eastAsia="宋体" w:cs="宋体"/>
      </w:rPr>
    </w:lvl>
    <w:lvl w:ilvl="4" w:tentative="0">
      <w:start w:val="1"/>
      <w:numFmt w:val="decimal"/>
      <w:pStyle w:val="6"/>
      <w:lvlText w:val="%1.%2.%3.%4.%5."/>
      <w:lvlJc w:val="left"/>
      <w:pPr>
        <w:ind w:left="1008" w:hanging="1008"/>
      </w:pPr>
      <w:rPr>
        <w:rFonts w:hint="default"/>
      </w:rPr>
    </w:lvl>
    <w:lvl w:ilvl="5" w:tentative="0">
      <w:start w:val="1"/>
      <w:numFmt w:val="decimal"/>
      <w:pStyle w:val="7"/>
      <w:lvlText w:val="%1.%2.%3.%4.%5.%6."/>
      <w:lvlJc w:val="left"/>
      <w:pPr>
        <w:ind w:left="1151" w:hanging="1151"/>
      </w:pPr>
      <w:rPr>
        <w:rFonts w:hint="default"/>
      </w:rPr>
    </w:lvl>
    <w:lvl w:ilvl="6" w:tentative="0">
      <w:start w:val="1"/>
      <w:numFmt w:val="decimal"/>
      <w:pStyle w:val="8"/>
      <w:lvlText w:val="%1.%2.%3.%4.%5.%6.%7."/>
      <w:lvlJc w:val="left"/>
      <w:pPr>
        <w:ind w:left="1296" w:hanging="1296"/>
      </w:pPr>
      <w:rPr>
        <w:rFonts w:hint="default"/>
      </w:rPr>
    </w:lvl>
    <w:lvl w:ilvl="7" w:tentative="0">
      <w:start w:val="1"/>
      <w:numFmt w:val="decimal"/>
      <w:pStyle w:val="9"/>
      <w:lvlText w:val="%1.%2.%3.%4.%5.%6.%7.%8."/>
      <w:lvlJc w:val="left"/>
      <w:pPr>
        <w:ind w:left="1440" w:hanging="1440"/>
      </w:pPr>
      <w:rPr>
        <w:rFonts w:hint="default"/>
      </w:rPr>
    </w:lvl>
    <w:lvl w:ilvl="8" w:tentative="0">
      <w:start w:val="1"/>
      <w:numFmt w:val="decimal"/>
      <w:pStyle w:val="10"/>
      <w:lvlText w:val="%1.%2.%3.%4.%5.%6.%7.%8.%9."/>
      <w:lvlJc w:val="left"/>
      <w:pPr>
        <w:ind w:left="1583" w:hanging="1583"/>
      </w:pPr>
      <w:rPr>
        <w:rFonts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val="bestFit" w:percent="185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66255E1D"/>
    <w:rsid w:val="08EC57DA"/>
    <w:rsid w:val="176D0D07"/>
    <w:rsid w:val="66255E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line="360" w:lineRule="auto"/>
      <w:ind w:firstLine="883" w:firstLineChars="200"/>
      <w:jc w:val="both"/>
    </w:pPr>
    <w:rPr>
      <w:rFonts w:asciiTheme="minorAscii" w:hAnsiTheme="minorAscii" w:eastAsiaTheme="minorEastAsia" w:cstheme="minorBidi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numPr>
        <w:ilvl w:val="0"/>
        <w:numId w:val="1"/>
      </w:numPr>
      <w:spacing w:before="340" w:beforeLines="0" w:beforeAutospacing="0" w:after="330" w:afterLines="0" w:afterAutospacing="0" w:line="576" w:lineRule="auto"/>
      <w:ind w:left="432" w:hanging="432" w:firstLineChars="0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numPr>
        <w:ilvl w:val="1"/>
        <w:numId w:val="1"/>
      </w:numPr>
      <w:spacing w:before="260" w:beforeLines="0" w:beforeAutospacing="0" w:after="260" w:afterLines="0" w:afterAutospacing="0" w:line="413" w:lineRule="auto"/>
      <w:ind w:left="575" w:hanging="575" w:firstLineChars="0"/>
      <w:outlineLvl w:val="1"/>
    </w:pPr>
    <w:rPr>
      <w:rFonts w:ascii="Arial" w:hAnsi="Arial" w:eastAsia="新宋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numPr>
        <w:ilvl w:val="2"/>
        <w:numId w:val="1"/>
      </w:numPr>
      <w:spacing w:before="260" w:beforeLines="0" w:beforeAutospacing="0" w:after="260" w:afterLines="0" w:afterAutospacing="0" w:line="413" w:lineRule="auto"/>
      <w:ind w:left="720" w:hanging="720" w:firstLineChars="0"/>
      <w:outlineLvl w:val="2"/>
    </w:pPr>
    <w:rPr>
      <w:b/>
      <w:sz w:val="32"/>
    </w:rPr>
  </w:style>
  <w:style w:type="paragraph" w:styleId="5">
    <w:name w:val="heading 4"/>
    <w:basedOn w:val="1"/>
    <w:next w:val="1"/>
    <w:semiHidden/>
    <w:unhideWhenUsed/>
    <w:qFormat/>
    <w:uiPriority w:val="0"/>
    <w:pPr>
      <w:keepNext/>
      <w:keepLines/>
      <w:numPr>
        <w:ilvl w:val="3"/>
        <w:numId w:val="1"/>
      </w:numPr>
      <w:spacing w:before="280" w:beforeLines="0" w:beforeAutospacing="0" w:after="290" w:afterLines="0" w:afterAutospacing="0" w:line="372" w:lineRule="auto"/>
      <w:ind w:left="864" w:hanging="864" w:firstLineChars="0"/>
      <w:outlineLvl w:val="3"/>
    </w:pPr>
    <w:rPr>
      <w:rFonts w:ascii="Arial" w:hAnsi="Arial" w:eastAsia="黑体"/>
      <w:b/>
      <w:sz w:val="28"/>
    </w:rPr>
  </w:style>
  <w:style w:type="paragraph" w:styleId="6">
    <w:name w:val="heading 5"/>
    <w:basedOn w:val="1"/>
    <w:next w:val="1"/>
    <w:semiHidden/>
    <w:unhideWhenUsed/>
    <w:qFormat/>
    <w:uiPriority w:val="0"/>
    <w:pPr>
      <w:keepNext/>
      <w:keepLines/>
      <w:numPr>
        <w:ilvl w:val="4"/>
        <w:numId w:val="1"/>
      </w:numPr>
      <w:spacing w:before="280" w:beforeLines="0" w:beforeAutospacing="0" w:after="290" w:afterLines="0" w:afterAutospacing="0" w:line="372" w:lineRule="auto"/>
      <w:ind w:left="1008" w:hanging="1008" w:firstLineChars="0"/>
      <w:outlineLvl w:val="4"/>
    </w:pPr>
    <w:rPr>
      <w:b/>
      <w:sz w:val="28"/>
    </w:rPr>
  </w:style>
  <w:style w:type="paragraph" w:styleId="7">
    <w:name w:val="heading 6"/>
    <w:basedOn w:val="1"/>
    <w:next w:val="1"/>
    <w:semiHidden/>
    <w:unhideWhenUsed/>
    <w:qFormat/>
    <w:uiPriority w:val="0"/>
    <w:pPr>
      <w:keepNext/>
      <w:keepLines/>
      <w:numPr>
        <w:ilvl w:val="5"/>
        <w:numId w:val="1"/>
      </w:numPr>
      <w:spacing w:before="240" w:beforeLines="0" w:beforeAutospacing="0" w:after="64" w:afterLines="0" w:afterAutospacing="0" w:line="317" w:lineRule="auto"/>
      <w:ind w:left="1151" w:hanging="1151" w:firstLineChars="0"/>
      <w:outlineLvl w:val="5"/>
    </w:pPr>
    <w:rPr>
      <w:rFonts w:ascii="Arial" w:hAnsi="Arial" w:eastAsia="黑体"/>
      <w:b/>
      <w:sz w:val="24"/>
    </w:rPr>
  </w:style>
  <w:style w:type="paragraph" w:styleId="8">
    <w:name w:val="heading 7"/>
    <w:basedOn w:val="1"/>
    <w:next w:val="1"/>
    <w:semiHidden/>
    <w:unhideWhenUsed/>
    <w:qFormat/>
    <w:uiPriority w:val="0"/>
    <w:pPr>
      <w:keepNext/>
      <w:keepLines/>
      <w:numPr>
        <w:ilvl w:val="6"/>
        <w:numId w:val="1"/>
      </w:numPr>
      <w:spacing w:before="240" w:beforeLines="0" w:beforeAutospacing="0" w:after="64" w:afterLines="0" w:afterAutospacing="0" w:line="317" w:lineRule="auto"/>
      <w:ind w:left="1296" w:hanging="1296" w:firstLineChars="0"/>
      <w:outlineLvl w:val="6"/>
    </w:pPr>
    <w:rPr>
      <w:b/>
      <w:sz w:val="24"/>
    </w:rPr>
  </w:style>
  <w:style w:type="paragraph" w:styleId="9">
    <w:name w:val="heading 8"/>
    <w:basedOn w:val="1"/>
    <w:next w:val="1"/>
    <w:semiHidden/>
    <w:unhideWhenUsed/>
    <w:qFormat/>
    <w:uiPriority w:val="0"/>
    <w:pPr>
      <w:keepNext/>
      <w:keepLines/>
      <w:numPr>
        <w:ilvl w:val="7"/>
        <w:numId w:val="1"/>
      </w:numPr>
      <w:spacing w:before="240" w:beforeLines="0" w:beforeAutospacing="0" w:after="64" w:afterLines="0" w:afterAutospacing="0" w:line="317" w:lineRule="auto"/>
      <w:ind w:left="1440" w:hanging="1440" w:firstLineChars="0"/>
      <w:outlineLvl w:val="7"/>
    </w:pPr>
    <w:rPr>
      <w:rFonts w:ascii="Arial" w:hAnsi="Arial" w:eastAsia="黑体"/>
      <w:sz w:val="24"/>
    </w:rPr>
  </w:style>
  <w:style w:type="paragraph" w:styleId="10">
    <w:name w:val="heading 9"/>
    <w:basedOn w:val="1"/>
    <w:next w:val="1"/>
    <w:semiHidden/>
    <w:unhideWhenUsed/>
    <w:qFormat/>
    <w:uiPriority w:val="0"/>
    <w:pPr>
      <w:keepNext/>
      <w:keepLines/>
      <w:numPr>
        <w:ilvl w:val="8"/>
        <w:numId w:val="1"/>
      </w:numPr>
      <w:spacing w:before="240" w:beforeLines="0" w:beforeAutospacing="0" w:after="64" w:afterLines="0" w:afterAutospacing="0" w:line="317" w:lineRule="auto"/>
      <w:ind w:left="1583" w:hanging="1583" w:firstLineChars="0"/>
      <w:outlineLvl w:val="8"/>
    </w:pPr>
    <w:rPr>
      <w:rFonts w:ascii="Arial" w:hAnsi="Arial" w:eastAsia="黑体"/>
      <w:sz w:val="21"/>
    </w:rPr>
  </w:style>
  <w:style w:type="character" w:default="1" w:styleId="14">
    <w:name w:val="Default Paragraph Font"/>
    <w:semiHidden/>
    <w:qFormat/>
    <w:uiPriority w:val="0"/>
  </w:style>
  <w:style w:type="table" w:default="1" w:styleId="1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1">
    <w:name w:val="HTML Preformatted"/>
    <w:basedOn w:val="1"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table" w:styleId="13">
    <w:name w:val="Table Grid"/>
    <w:basedOn w:val="12"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0" Type="http://schemas.openxmlformats.org/officeDocument/2006/relationships/fontTable" Target="fontTable.xml"/><Relationship Id="rId2" Type="http://schemas.openxmlformats.org/officeDocument/2006/relationships/settings" Target="settings.xml"/><Relationship Id="rId19" Type="http://schemas.openxmlformats.org/officeDocument/2006/relationships/numbering" Target="numbering.xml"/><Relationship Id="rId18" Type="http://schemas.openxmlformats.org/officeDocument/2006/relationships/customXml" Target="../customXml/item1.xml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9</TotalTime>
  <ScaleCrop>false</ScaleCrop>
  <LinksUpToDate>false</LinksUpToDate>
  <CharactersWithSpaces>0</CharactersWithSpaces>
  <Application>WPS Office_11.1.0.10667_F1E327BC-269C-435d-A152-05C5408002CA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2021-07-22T09:33:00Z</dcterms:created>
  <dc:creator>DELL</dc:creator>
  <cp:lastModifiedBy>DELL</cp:lastModifiedBy>
  <dcterms:modified xsi:type="dcterms:W3CDTF">2021-07-26T10:06:34Z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2052-11.1.0.10667</vt:lpwstr>
  </property>
  <property fmtid="{D5CDD505-2E9C-101B-9397-08002B2CF9AE}" pid="3" name="ICV">
    <vt:lpwstr>FCB9036A34994E5FB822C23E419AE066</vt:lpwstr>
  </property>
</Properties>
</file>